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5" w:rsidRDefault="002C48A5" w:rsidP="00AB143D">
      <w:pPr>
        <w:rPr>
          <w:b/>
        </w:rPr>
      </w:pPr>
      <w:r w:rsidRPr="002C48A5">
        <w:rPr>
          <w:b/>
        </w:rPr>
        <w:t>Solicitação:</w:t>
      </w:r>
    </w:p>
    <w:p w:rsidR="000206CD" w:rsidRDefault="000206CD" w:rsidP="00AB143D">
      <w:pPr>
        <w:rPr>
          <w:b/>
        </w:rPr>
      </w:pPr>
    </w:p>
    <w:p w:rsidR="000206CD" w:rsidRDefault="000206CD" w:rsidP="00840348">
      <w:pPr>
        <w:autoSpaceDE w:val="0"/>
        <w:autoSpaceDN w:val="0"/>
        <w:adjustRightInd w:val="0"/>
        <w:jc w:val="both"/>
      </w:pPr>
      <w:r>
        <w:t xml:space="preserve">Revisão da proposta </w:t>
      </w:r>
      <w:r w:rsidR="00636356">
        <w:t xml:space="preserve">n° </w:t>
      </w:r>
      <w:r w:rsidR="00717F57">
        <w:t>28</w:t>
      </w:r>
      <w:r w:rsidR="004E4D5D">
        <w:t>5</w:t>
      </w:r>
      <w:r w:rsidR="000F5B82">
        <w:t>803</w:t>
      </w:r>
      <w:r w:rsidR="00636356">
        <w:t>,</w:t>
      </w:r>
      <w:r w:rsidR="000F5B82">
        <w:t xml:space="preserve"> </w:t>
      </w:r>
      <w:r w:rsidR="00A05221">
        <w:t>cadastrada</w:t>
      </w:r>
      <w:r w:rsidR="003D1B94">
        <w:t xml:space="preserve"> p</w:t>
      </w:r>
      <w:r w:rsidR="004E4D5D">
        <w:t>ela</w:t>
      </w:r>
      <w:r w:rsidR="003D1B94">
        <w:t xml:space="preserve"> </w:t>
      </w:r>
      <w:r w:rsidR="000F5B82">
        <w:t>Associa</w:t>
      </w:r>
      <w:r w:rsidR="004E4D5D">
        <w:t xml:space="preserve">ção </w:t>
      </w:r>
      <w:r w:rsidR="000F5B82">
        <w:t>Galp</w:t>
      </w:r>
      <w:r w:rsidR="004E4D5D">
        <w:t>ão,</w:t>
      </w:r>
      <w:r w:rsidR="00717F57" w:rsidRPr="00717F57">
        <w:t xml:space="preserve"> </w:t>
      </w:r>
      <w:r w:rsidRPr="00717F57">
        <w:t>com vistas à admissibilidade da inscrição</w:t>
      </w:r>
      <w:r w:rsidR="00717F57" w:rsidRPr="00717F57">
        <w:t xml:space="preserve"> do</w:t>
      </w:r>
      <w:r w:rsidR="00A05221">
        <w:t xml:space="preserve"> </w:t>
      </w:r>
      <w:r w:rsidR="000F5B82">
        <w:t>Centro de Pesquisa e Memória do Teatro (</w:t>
      </w:r>
      <w:r w:rsidR="000F5B82" w:rsidRPr="001F0A20">
        <w:t>CPMT)</w:t>
      </w:r>
      <w:r w:rsidR="00A05221" w:rsidRPr="001F0A20">
        <w:rPr>
          <w:bCs/>
        </w:rPr>
        <w:t xml:space="preserve"> com o projeto:</w:t>
      </w:r>
      <w:r w:rsidR="00A05221">
        <w:rPr>
          <w:bCs/>
        </w:rPr>
        <w:t xml:space="preserve"> </w:t>
      </w:r>
      <w:r w:rsidR="000F5B82">
        <w:rPr>
          <w:bCs/>
        </w:rPr>
        <w:t>Atividades Regulares</w:t>
      </w:r>
      <w:proofErr w:type="gramStart"/>
      <w:r w:rsidR="000F5B82">
        <w:rPr>
          <w:bCs/>
        </w:rPr>
        <w:t xml:space="preserve"> </w:t>
      </w:r>
      <w:r w:rsidR="00A05221">
        <w:rPr>
          <w:bCs/>
        </w:rPr>
        <w:t xml:space="preserve"> </w:t>
      </w:r>
      <w:proofErr w:type="gramEnd"/>
      <w:r w:rsidR="000F5B82">
        <w:rPr>
          <w:bCs/>
        </w:rPr>
        <w:t xml:space="preserve">do </w:t>
      </w:r>
      <w:r w:rsidR="000F5B82">
        <w:t>Centro de Pesquisa e Memória do Teatro (CPMT)</w:t>
      </w:r>
      <w:r w:rsidR="000F5B82">
        <w:rPr>
          <w:bCs/>
        </w:rPr>
        <w:t xml:space="preserve"> </w:t>
      </w:r>
      <w:r w:rsidR="00E90C72">
        <w:rPr>
          <w:bCs/>
        </w:rPr>
        <w:t>2015-2018</w:t>
      </w:r>
      <w:r w:rsidR="00636356">
        <w:t>.</w:t>
      </w:r>
      <w:r w:rsidR="00BF6E53">
        <w:t xml:space="preserve"> </w:t>
      </w:r>
    </w:p>
    <w:p w:rsidR="00717F57" w:rsidRDefault="00717F57" w:rsidP="00840348">
      <w:pPr>
        <w:jc w:val="both"/>
        <w:rPr>
          <w:b/>
        </w:rPr>
      </w:pPr>
    </w:p>
    <w:p w:rsidR="00B847FB" w:rsidRDefault="00B847FB" w:rsidP="00B847FB">
      <w:pPr>
        <w:rPr>
          <w:b/>
        </w:rPr>
      </w:pPr>
      <w:r>
        <w:rPr>
          <w:b/>
        </w:rPr>
        <w:t>Análise</w:t>
      </w:r>
      <w:r w:rsidRPr="002C48A5">
        <w:rPr>
          <w:b/>
        </w:rPr>
        <w:t>:</w:t>
      </w:r>
    </w:p>
    <w:p w:rsidR="00B847FB" w:rsidRDefault="00B847FB" w:rsidP="00B847FB">
      <w:pPr>
        <w:rPr>
          <w:b/>
        </w:rPr>
      </w:pPr>
    </w:p>
    <w:p w:rsidR="00F232F2" w:rsidRDefault="00B847FB" w:rsidP="00F232F2">
      <w:pPr>
        <w:autoSpaceDE w:val="0"/>
        <w:autoSpaceDN w:val="0"/>
        <w:adjustRightInd w:val="0"/>
        <w:jc w:val="both"/>
      </w:pPr>
      <w:r>
        <w:t>O recurso</w:t>
      </w:r>
      <w:r w:rsidR="00C024D2">
        <w:t xml:space="preserve"> </w:t>
      </w:r>
      <w:r w:rsidR="00994EBD">
        <w:t>de admissibilidade recebido por meio eletrônico em 0</w:t>
      </w:r>
      <w:r w:rsidR="000F6917">
        <w:t>5</w:t>
      </w:r>
      <w:r w:rsidR="00994EBD">
        <w:t xml:space="preserve">/10/2018 </w:t>
      </w:r>
      <w:r w:rsidR="00D84BCE">
        <w:t xml:space="preserve">pleiteia a </w:t>
      </w:r>
      <w:r w:rsidR="00840348">
        <w:t>revisão da</w:t>
      </w:r>
      <w:r w:rsidR="00B96AD9">
        <w:t xml:space="preserve"> pontuação </w:t>
      </w:r>
      <w:r w:rsidR="00E108F2">
        <w:t xml:space="preserve">e </w:t>
      </w:r>
      <w:r w:rsidR="00FE64B8">
        <w:t>o</w:t>
      </w:r>
      <w:r w:rsidR="00E108F2">
        <w:t xml:space="preserve"> acatamento do recurso</w:t>
      </w:r>
      <w:r w:rsidR="00FE64B8">
        <w:t xml:space="preserve"> </w:t>
      </w:r>
      <w:r w:rsidR="00B96AD9">
        <w:t>da proposta</w:t>
      </w:r>
      <w:r w:rsidR="00FE64B8">
        <w:t xml:space="preserve"> “</w:t>
      </w:r>
      <w:r w:rsidR="00E108F2">
        <w:rPr>
          <w:bCs/>
        </w:rPr>
        <w:t>Atividades Regulares</w:t>
      </w:r>
      <w:proofErr w:type="gramStart"/>
      <w:r w:rsidR="00E108F2">
        <w:rPr>
          <w:bCs/>
        </w:rPr>
        <w:t xml:space="preserve">  </w:t>
      </w:r>
      <w:proofErr w:type="gramEnd"/>
      <w:r w:rsidR="00E108F2">
        <w:rPr>
          <w:bCs/>
        </w:rPr>
        <w:t xml:space="preserve">do </w:t>
      </w:r>
      <w:r w:rsidR="00E108F2">
        <w:t>Centro de Pesquisa e Memória do Teatro (CPMT)</w:t>
      </w:r>
      <w:r w:rsidR="00E108F2">
        <w:rPr>
          <w:bCs/>
        </w:rPr>
        <w:t xml:space="preserve"> 2015-2018</w:t>
      </w:r>
      <w:r w:rsidR="00FE64B8">
        <w:t xml:space="preserve">” para que </w:t>
      </w:r>
      <w:r w:rsidR="00E108F2">
        <w:t>seja aprovado</w:t>
      </w:r>
      <w:r w:rsidR="00F232F2">
        <w:t xml:space="preserve">. </w:t>
      </w:r>
    </w:p>
    <w:p w:rsidR="00337E2F" w:rsidRDefault="00337E2F" w:rsidP="00F406A5">
      <w:pPr>
        <w:autoSpaceDE w:val="0"/>
        <w:autoSpaceDN w:val="0"/>
        <w:adjustRightInd w:val="0"/>
        <w:jc w:val="both"/>
      </w:pPr>
    </w:p>
    <w:p w:rsidR="009813E5" w:rsidRDefault="0096582F" w:rsidP="00E97F6B">
      <w:pPr>
        <w:autoSpaceDE w:val="0"/>
        <w:autoSpaceDN w:val="0"/>
        <w:adjustRightInd w:val="0"/>
        <w:jc w:val="both"/>
      </w:pPr>
      <w:r>
        <w:t>Ressal</w:t>
      </w:r>
      <w:r w:rsidR="00E97F6B">
        <w:t>tamos que</w:t>
      </w:r>
      <w:r>
        <w:t>,</w:t>
      </w:r>
      <w:r w:rsidR="00E97F6B">
        <w:t xml:space="preserve"> </w:t>
      </w:r>
      <w:r w:rsidR="00FA1C89">
        <w:t xml:space="preserve">o </w:t>
      </w:r>
      <w:r>
        <w:rPr>
          <w:b/>
          <w:bCs/>
          <w:sz w:val="22"/>
          <w:szCs w:val="22"/>
        </w:rPr>
        <w:t>Cronograma de Execução da Iniciativa</w:t>
      </w:r>
      <w:r w:rsidR="00E97F6B">
        <w:t xml:space="preserve">, </w:t>
      </w:r>
      <w:r>
        <w:t>apresenta as</w:t>
      </w:r>
      <w:r w:rsidR="009813E5">
        <w:t xml:space="preserve"> atividades que serão desenvolvidas</w:t>
      </w:r>
      <w:r>
        <w:t xml:space="preserve">, </w:t>
      </w:r>
      <w:r w:rsidR="009813E5">
        <w:t>n</w:t>
      </w:r>
      <w:r w:rsidR="005F4F82">
        <w:t xml:space="preserve">o </w:t>
      </w:r>
      <w:r w:rsidR="00AE4FCF">
        <w:t xml:space="preserve">período compreendido entre os meses </w:t>
      </w:r>
      <w:r w:rsidR="007E7AF2">
        <w:t>de março a outubro 2019</w:t>
      </w:r>
      <w:r w:rsidR="002B2353">
        <w:t xml:space="preserve">, </w:t>
      </w:r>
      <w:r w:rsidR="009813E5">
        <w:t>contrariando os subitens:</w:t>
      </w:r>
    </w:p>
    <w:p w:rsidR="009813E5" w:rsidRDefault="009813E5" w:rsidP="00E97F6B">
      <w:pPr>
        <w:autoSpaceDE w:val="0"/>
        <w:autoSpaceDN w:val="0"/>
        <w:adjustRightInd w:val="0"/>
        <w:jc w:val="both"/>
      </w:pPr>
    </w:p>
    <w:p w:rsidR="009813E5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“</w:t>
      </w:r>
      <w:r w:rsidR="009813E5" w:rsidRPr="005D644F">
        <w:rPr>
          <w:i/>
          <w:sz w:val="20"/>
          <w:szCs w:val="20"/>
        </w:rPr>
        <w:t>1.3.</w:t>
      </w:r>
      <w:proofErr w:type="gramEnd"/>
      <w:r w:rsidR="009813E5" w:rsidRPr="005D644F">
        <w:rPr>
          <w:i/>
          <w:sz w:val="20"/>
          <w:szCs w:val="20"/>
        </w:rPr>
        <w:t xml:space="preserve"> A iniciativa apresentada </w:t>
      </w:r>
      <w:r w:rsidR="009813E5" w:rsidRPr="00EC3926">
        <w:rPr>
          <w:b/>
          <w:i/>
          <w:sz w:val="20"/>
          <w:szCs w:val="20"/>
          <w:u w:val="single"/>
        </w:rPr>
        <w:t>deverá ter sido realizad</w:t>
      </w:r>
      <w:r w:rsidRPr="00EC3926">
        <w:rPr>
          <w:b/>
          <w:i/>
          <w:sz w:val="20"/>
          <w:szCs w:val="20"/>
          <w:u w:val="single"/>
        </w:rPr>
        <w:t>a no período de 2015 a 2018, desde que conclusa</w:t>
      </w:r>
      <w:r w:rsidRPr="005D644F">
        <w:rPr>
          <w:i/>
          <w:sz w:val="20"/>
          <w:szCs w:val="20"/>
        </w:rPr>
        <w:t>;</w:t>
      </w:r>
    </w:p>
    <w:p w:rsidR="005D644F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4.1.3. ...e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</w:t>
      </w:r>
    </w:p>
    <w:p w:rsidR="005D644F" w:rsidRPr="005D644F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5.2.1. </w:t>
      </w:r>
      <w:proofErr w:type="gramStart"/>
      <w:r w:rsidRPr="00EC3926">
        <w:rPr>
          <w:b/>
          <w:i/>
          <w:sz w:val="20"/>
          <w:szCs w:val="20"/>
          <w:u w:val="single"/>
        </w:rPr>
        <w:t>descrição</w:t>
      </w:r>
      <w:proofErr w:type="gramEnd"/>
      <w:r w:rsidRPr="00EC3926">
        <w:rPr>
          <w:b/>
          <w:i/>
          <w:sz w:val="20"/>
          <w:szCs w:val="20"/>
          <w:u w:val="single"/>
        </w:rPr>
        <w:t xml:space="preserve"> da iniciativa realizada no período 2015 a 2018</w:t>
      </w:r>
      <w:r>
        <w:rPr>
          <w:i/>
          <w:sz w:val="20"/>
          <w:szCs w:val="20"/>
        </w:rPr>
        <w:t>...”</w:t>
      </w:r>
    </w:p>
    <w:p w:rsidR="009813E5" w:rsidRDefault="009813E5" w:rsidP="00E97F6B">
      <w:pPr>
        <w:autoSpaceDE w:val="0"/>
        <w:autoSpaceDN w:val="0"/>
        <w:adjustRightInd w:val="0"/>
        <w:jc w:val="both"/>
      </w:pPr>
    </w:p>
    <w:p w:rsidR="00E97F6B" w:rsidRPr="00956786" w:rsidRDefault="00EE45BE" w:rsidP="00E97F6B">
      <w:pPr>
        <w:autoSpaceDE w:val="0"/>
        <w:autoSpaceDN w:val="0"/>
        <w:adjustRightInd w:val="0"/>
        <w:jc w:val="both"/>
      </w:pPr>
      <w:r w:rsidRPr="00956786">
        <w:t>A informação</w:t>
      </w:r>
      <w:r w:rsidR="00E97F6B" w:rsidRPr="00956786">
        <w:t xml:space="preserve"> </w:t>
      </w:r>
      <w:r w:rsidR="00ED7AD2" w:rsidRPr="00956786">
        <w:t xml:space="preserve">com a iniciativa conclusa </w:t>
      </w:r>
      <w:r w:rsidR="00E97F6B" w:rsidRPr="00956786">
        <w:t>não consta do Anexo I</w:t>
      </w:r>
      <w:r w:rsidR="00402C69" w:rsidRPr="00956786">
        <w:t xml:space="preserve"> enviado para análise</w:t>
      </w:r>
      <w:r w:rsidR="00AA6FF9" w:rsidRPr="00956786">
        <w:t xml:space="preserve"> no ato da inscrição</w:t>
      </w:r>
      <w:r w:rsidR="00E97F6B" w:rsidRPr="00956786">
        <w:t>.</w:t>
      </w:r>
      <w:r w:rsidR="007E7AF2" w:rsidRPr="00956786">
        <w:t xml:space="preserve"> </w:t>
      </w:r>
    </w:p>
    <w:p w:rsidR="00ED7AD2" w:rsidRPr="00956786" w:rsidRDefault="00ED7AD2" w:rsidP="00C00263">
      <w:pPr>
        <w:tabs>
          <w:tab w:val="left" w:pos="1418"/>
        </w:tabs>
        <w:spacing w:after="120"/>
        <w:jc w:val="both"/>
      </w:pPr>
    </w:p>
    <w:p w:rsidR="008F5AF9" w:rsidRDefault="00402C69" w:rsidP="00C00263">
      <w:pPr>
        <w:tabs>
          <w:tab w:val="left" w:pos="1418"/>
        </w:tabs>
        <w:spacing w:after="120"/>
        <w:jc w:val="both"/>
      </w:pPr>
      <w:r>
        <w:t>A iniciativa foi inadmitida, uma vez que,</w:t>
      </w:r>
      <w:r w:rsidR="00ED7AD2">
        <w:t xml:space="preserve"> </w:t>
      </w:r>
      <w:r w:rsidR="00D3013B">
        <w:t>a proposta submetida para análise,</w:t>
      </w:r>
      <w:r w:rsidR="000C7F6F">
        <w:t xml:space="preserve"> </w:t>
      </w:r>
      <w:r w:rsidR="00ED7AD2">
        <w:t>indica ação futura</w:t>
      </w:r>
      <w:r w:rsidR="003C05FE">
        <w:t xml:space="preserve"> ainda não iniciada</w:t>
      </w:r>
      <w:r w:rsidR="00ED7AD2">
        <w:t>, compreendida entre</w:t>
      </w:r>
      <w:r w:rsidR="003C6E66">
        <w:t xml:space="preserve"> os meses de</w:t>
      </w:r>
      <w:r w:rsidR="00ED7AD2">
        <w:t xml:space="preserve"> </w:t>
      </w:r>
      <w:r w:rsidR="003C6E66">
        <w:t>março a outubro 2019</w:t>
      </w:r>
      <w:r w:rsidR="003C05FE">
        <w:t xml:space="preserve"> </w:t>
      </w:r>
      <w:r w:rsidR="009C174E">
        <w:t>no campo destinado ao período de realização</w:t>
      </w:r>
      <w:r w:rsidR="003C05FE">
        <w:t xml:space="preserve">. </w:t>
      </w:r>
    </w:p>
    <w:p w:rsidR="003B1C49" w:rsidRDefault="00F710BB" w:rsidP="003D1B94">
      <w:pPr>
        <w:tabs>
          <w:tab w:val="left" w:pos="1418"/>
        </w:tabs>
        <w:spacing w:after="120"/>
        <w:jc w:val="both"/>
      </w:pPr>
      <w:r>
        <w:t>A equipe t</w:t>
      </w:r>
      <w:r w:rsidR="00551CD4">
        <w:t xml:space="preserve">écnica realizou a revisão do </w:t>
      </w:r>
      <w:r w:rsidR="00402C69">
        <w:t xml:space="preserve">Anexo I e da documentação encaminhada e </w:t>
      </w:r>
      <w:r w:rsidR="00BE381A">
        <w:t>c</w:t>
      </w:r>
      <w:r w:rsidR="00637DA9">
        <w:t>onstatou</w:t>
      </w:r>
      <w:r w:rsidR="003B1C49">
        <w:t xml:space="preserve"> a </w:t>
      </w:r>
      <w:r w:rsidR="003C05FE">
        <w:t>inobservância</w:t>
      </w:r>
      <w:r w:rsidR="003B1C49">
        <w:t xml:space="preserve"> </w:t>
      </w:r>
      <w:r w:rsidR="00402C69">
        <w:t>dos itens supramencionados.</w:t>
      </w:r>
    </w:p>
    <w:p w:rsidR="00DA21DE" w:rsidRPr="00DA21DE" w:rsidRDefault="00DA21DE" w:rsidP="00DA21D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8"/>
          <w:szCs w:val="8"/>
        </w:rPr>
      </w:pPr>
    </w:p>
    <w:p w:rsidR="00BE381A" w:rsidRDefault="00A77B19" w:rsidP="00BE381A">
      <w:pPr>
        <w:rPr>
          <w:b/>
        </w:rPr>
      </w:pPr>
      <w:r>
        <w:rPr>
          <w:b/>
        </w:rPr>
        <w:t>Conclusão</w:t>
      </w:r>
      <w:r w:rsidR="00BE381A" w:rsidRPr="002C48A5">
        <w:rPr>
          <w:b/>
        </w:rPr>
        <w:t>:</w:t>
      </w:r>
    </w:p>
    <w:p w:rsidR="00BE381A" w:rsidRDefault="00BE381A" w:rsidP="00BE381A">
      <w:pPr>
        <w:rPr>
          <w:b/>
        </w:rPr>
      </w:pPr>
    </w:p>
    <w:p w:rsidR="00A777B0" w:rsidRDefault="006214AB" w:rsidP="00402C69">
      <w:pPr>
        <w:tabs>
          <w:tab w:val="left" w:pos="1418"/>
        </w:tabs>
        <w:spacing w:after="120"/>
        <w:jc w:val="both"/>
      </w:pPr>
      <w:r>
        <w:t>Considerando que</w:t>
      </w:r>
      <w:r w:rsidR="000B4A8C">
        <w:t xml:space="preserve"> </w:t>
      </w:r>
      <w:r>
        <w:t>o</w:t>
      </w:r>
      <w:r w:rsidR="00637DA9">
        <w:t xml:space="preserve"> preenchimento de todos os campos do</w:t>
      </w:r>
      <w:r w:rsidR="00402C69">
        <w:t xml:space="preserve"> ANEXO I – Iniciativa no ato da</w:t>
      </w:r>
      <w:proofErr w:type="gramStart"/>
      <w:r w:rsidR="00402C69">
        <w:t xml:space="preserve"> </w:t>
      </w:r>
      <w:r>
        <w:t xml:space="preserve"> </w:t>
      </w:r>
      <w:proofErr w:type="gramEnd"/>
      <w:r>
        <w:t>insc</w:t>
      </w:r>
      <w:r w:rsidR="00637DA9">
        <w:t xml:space="preserve">rição no </w:t>
      </w:r>
      <w:proofErr w:type="spellStart"/>
      <w:r w:rsidR="00637DA9">
        <w:t>SalicWeb</w:t>
      </w:r>
      <w:proofErr w:type="spellEnd"/>
      <w:r>
        <w:t xml:space="preserve"> é obrigatório,</w:t>
      </w:r>
      <w:r w:rsidR="00637DA9">
        <w:t xml:space="preserve"> conforme previsão </w:t>
      </w:r>
      <w:proofErr w:type="spellStart"/>
      <w:r w:rsidR="00637DA9">
        <w:t>editalícia</w:t>
      </w:r>
      <w:proofErr w:type="spellEnd"/>
      <w:r w:rsidR="00637DA9">
        <w:t xml:space="preserve"> no </w:t>
      </w:r>
      <w:r w:rsidR="00637DA9" w:rsidRPr="00C62F79">
        <w:rPr>
          <w:sz w:val="22"/>
          <w:szCs w:val="22"/>
        </w:rPr>
        <w:t xml:space="preserve">subitem </w:t>
      </w:r>
      <w:r w:rsidR="00C62F79" w:rsidRPr="00C62F79">
        <w:rPr>
          <w:sz w:val="22"/>
          <w:szCs w:val="22"/>
        </w:rPr>
        <w:t xml:space="preserve">9.1.1. </w:t>
      </w:r>
      <w:r w:rsidR="00C62F79" w:rsidRPr="006143B3">
        <w:rPr>
          <w:b/>
          <w:i/>
          <w:sz w:val="22"/>
          <w:szCs w:val="22"/>
        </w:rPr>
        <w:t xml:space="preserve">“Anexo I – Formulário para Apresentação da Iniciativa, devidamente assinado, apresentada na inscrição, e todo o material complementar encaminhado no ato da inscrição, conforme descrito no subitem 5.5” </w:t>
      </w:r>
      <w:r w:rsidR="00B91E96">
        <w:t xml:space="preserve">e que </w:t>
      </w:r>
      <w:r w:rsidR="009522B2">
        <w:t xml:space="preserve">não </w:t>
      </w:r>
      <w:r w:rsidR="00402C69">
        <w:t xml:space="preserve">houve a possibilidade de </w:t>
      </w:r>
      <w:r w:rsidR="007D4FAC">
        <w:t>analisar a ação conclusa por se tratar de iniciativa não realizada</w:t>
      </w:r>
      <w:r w:rsidR="00FB6C9F">
        <w:t>. Pelos motivos elencados acima,</w:t>
      </w:r>
      <w:r w:rsidR="00402C69">
        <w:t xml:space="preserve"> </w:t>
      </w:r>
      <w:r w:rsidR="00B36A5D">
        <w:t>mantemos a inadmissibilidade da proposta.</w:t>
      </w:r>
    </w:p>
    <w:sectPr w:rsidR="00A777B0" w:rsidSect="00EC31D8">
      <w:headerReference w:type="default" r:id="rId7"/>
      <w:pgSz w:w="12240" w:h="15840"/>
      <w:pgMar w:top="1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FE" w:rsidRDefault="003C05FE" w:rsidP="00FC0DD1">
      <w:r>
        <w:separator/>
      </w:r>
    </w:p>
  </w:endnote>
  <w:endnote w:type="continuationSeparator" w:id="0">
    <w:p w:rsidR="003C05FE" w:rsidRDefault="003C05FE" w:rsidP="00F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FE" w:rsidRDefault="003C05FE" w:rsidP="00FC0DD1">
      <w:r>
        <w:separator/>
      </w:r>
    </w:p>
  </w:footnote>
  <w:footnote w:type="continuationSeparator" w:id="0">
    <w:p w:rsidR="003C05FE" w:rsidRDefault="003C05FE" w:rsidP="00F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403"/>
      <w:gridCol w:w="6237"/>
    </w:tblGrid>
    <w:tr w:rsidR="003C05FE" w:rsidTr="00747CA9">
      <w:trPr>
        <w:trHeight w:val="1406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 i n i s t é r i o d a C u l t u r a</w:t>
          </w:r>
        </w:p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 w:rsidRPr="00E9276B">
            <w:rPr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5.75pt" o:ole="">
                <v:imagedata r:id="rId1" o:title=""/>
              </v:shape>
              <o:OLEObject Type="Embed" ProgID="CorelDRAW.Graphic.11" ShapeID="_x0000_i1025" DrawAspect="Content" ObjectID="_1600679694" r:id="rId2"/>
            </w:obje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FC0DD1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3C05FE" w:rsidRPr="00B30011" w:rsidRDefault="003C05FE" w:rsidP="00FC0DD1">
          <w:pPr>
            <w:pStyle w:val="Cabealho"/>
            <w:jc w:val="center"/>
            <w:rPr>
              <w:b/>
              <w:sz w:val="22"/>
              <w:szCs w:val="22"/>
            </w:rPr>
          </w:pPr>
          <w:r w:rsidRPr="00B30011">
            <w:rPr>
              <w:b/>
              <w:bCs/>
              <w:sz w:val="22"/>
              <w:szCs w:val="22"/>
            </w:rPr>
            <w:t>I</w:t>
          </w:r>
          <w:r w:rsidRPr="00B30011">
            <w:rPr>
              <w:b/>
              <w:sz w:val="22"/>
              <w:szCs w:val="22"/>
            </w:rPr>
            <w:t>nstituto</w:t>
          </w:r>
          <w:r w:rsidRPr="00B30011">
            <w:rPr>
              <w:b/>
              <w:bCs/>
              <w:sz w:val="22"/>
              <w:szCs w:val="22"/>
            </w:rPr>
            <w:t xml:space="preserve"> Brasileiro de Museus</w:t>
          </w:r>
        </w:p>
        <w:p w:rsidR="003C05FE" w:rsidRPr="00D10C7A" w:rsidRDefault="003C05FE" w:rsidP="00FC0DD1">
          <w:pPr>
            <w:jc w:val="center"/>
            <w:rPr>
              <w:b/>
              <w:sz w:val="22"/>
              <w:szCs w:val="22"/>
            </w:rPr>
          </w:pPr>
          <w:r w:rsidRPr="00D10C7A">
            <w:rPr>
              <w:b/>
              <w:sz w:val="22"/>
              <w:szCs w:val="22"/>
            </w:rPr>
            <w:t xml:space="preserve">Departamento de Difusão, Fomento e Economia dos </w:t>
          </w:r>
          <w:proofErr w:type="gramStart"/>
          <w:r w:rsidRPr="00D10C7A">
            <w:rPr>
              <w:b/>
              <w:sz w:val="22"/>
              <w:szCs w:val="22"/>
            </w:rPr>
            <w:t>Museus</w:t>
          </w:r>
          <w:proofErr w:type="gramEnd"/>
        </w:p>
        <w:p w:rsidR="003C05FE" w:rsidRDefault="003C05FE" w:rsidP="00FC0DD1">
          <w:pPr>
            <w:jc w:val="center"/>
            <w:rPr>
              <w:b/>
            </w:rPr>
          </w:pPr>
        </w:p>
        <w:p w:rsidR="003C05FE" w:rsidRDefault="003C05FE" w:rsidP="00FC0DD1">
          <w:pPr>
            <w:pStyle w:val="Ttulo1"/>
            <w:rPr>
              <w:rFonts w:ascii="Calibri" w:hAnsi="Calibri" w:cs="Calibri"/>
              <w:lang w:eastAsia="en-US"/>
            </w:rPr>
          </w:pPr>
          <w:r>
            <w:t>ANÁLISE DE RECURSOS</w:t>
          </w:r>
        </w:p>
      </w:tc>
    </w:tr>
    <w:tr w:rsidR="003C05FE" w:rsidTr="00EC31D8">
      <w:trPr>
        <w:trHeight w:val="968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9D6C73">
          <w:pPr>
            <w:pStyle w:val="Ttulo2"/>
            <w:jc w:val="left"/>
            <w:rPr>
              <w:rFonts w:ascii="Times New Roman" w:hAnsi="Times New Roman"/>
            </w:rPr>
          </w:pPr>
          <w:r w:rsidRPr="00B30011">
            <w:rPr>
              <w:rFonts w:ascii="Times New Roman" w:hAnsi="Times New Roman"/>
            </w:rPr>
            <w:t>Processo: 01415.001417/2018-18</w:t>
          </w:r>
        </w:p>
        <w:p w:rsidR="003C05FE" w:rsidRPr="00F33210" w:rsidRDefault="003C05FE" w:rsidP="00DC1AE4">
          <w:pPr>
            <w:rPr>
              <w:b/>
              <w:sz w:val="22"/>
              <w:szCs w:val="22"/>
            </w:rPr>
          </w:pPr>
          <w:r w:rsidRPr="00DC1AE4">
            <w:rPr>
              <w:b/>
            </w:rPr>
            <w:t>Interessado:</w:t>
          </w:r>
          <w:r>
            <w:t xml:space="preserve"> </w:t>
          </w:r>
          <w:r w:rsidRPr="00F33210">
            <w:rPr>
              <w:sz w:val="22"/>
              <w:szCs w:val="22"/>
            </w:rPr>
            <w:t xml:space="preserve">Departamento de Difusão, Fomento e Economia dos </w:t>
          </w:r>
          <w:proofErr w:type="gramStart"/>
          <w:r w:rsidRPr="00F33210">
            <w:rPr>
              <w:sz w:val="22"/>
              <w:szCs w:val="22"/>
            </w:rPr>
            <w:t>Museus</w:t>
          </w:r>
          <w:proofErr w:type="gramEnd"/>
        </w:p>
        <w:p w:rsidR="003C05FE" w:rsidRPr="00BA168E" w:rsidRDefault="003C05FE" w:rsidP="00956786">
          <w:pPr>
            <w:tabs>
              <w:tab w:val="left" w:pos="1418"/>
            </w:tabs>
            <w:spacing w:after="120"/>
            <w:jc w:val="both"/>
          </w:pPr>
          <w:r w:rsidRPr="00075134">
            <w:rPr>
              <w:b/>
            </w:rPr>
            <w:t>Assunto:</w:t>
          </w:r>
          <w:r>
            <w:t xml:space="preserve"> Edital Prêmio Modernização </w:t>
          </w:r>
          <w:r w:rsidR="00956786">
            <w:t xml:space="preserve">de </w:t>
          </w:r>
          <w:r>
            <w:t>Museus - 2018</w:t>
          </w:r>
        </w:p>
      </w:tc>
    </w:tr>
  </w:tbl>
  <w:p w:rsidR="003C05FE" w:rsidRDefault="003C05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8B"/>
    <w:multiLevelType w:val="hybridMultilevel"/>
    <w:tmpl w:val="3710B0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99C137D"/>
    <w:multiLevelType w:val="hybridMultilevel"/>
    <w:tmpl w:val="D1A4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65"/>
    <w:multiLevelType w:val="hybridMultilevel"/>
    <w:tmpl w:val="504AA3E2"/>
    <w:lvl w:ilvl="0" w:tplc="0416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75551F6"/>
    <w:multiLevelType w:val="hybridMultilevel"/>
    <w:tmpl w:val="FEF6AC70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DB96BD4"/>
    <w:multiLevelType w:val="hybridMultilevel"/>
    <w:tmpl w:val="F0A82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5DC6"/>
    <w:multiLevelType w:val="hybridMultilevel"/>
    <w:tmpl w:val="7A5818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9C50C0"/>
    <w:multiLevelType w:val="hybridMultilevel"/>
    <w:tmpl w:val="244AA2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4314"/>
    <w:rsid w:val="00012F33"/>
    <w:rsid w:val="000206CD"/>
    <w:rsid w:val="00030F10"/>
    <w:rsid w:val="000416A8"/>
    <w:rsid w:val="00045142"/>
    <w:rsid w:val="00075134"/>
    <w:rsid w:val="000769E8"/>
    <w:rsid w:val="000A0D40"/>
    <w:rsid w:val="000A2F54"/>
    <w:rsid w:val="000B4A8C"/>
    <w:rsid w:val="000B5821"/>
    <w:rsid w:val="000B78F6"/>
    <w:rsid w:val="000C7F6F"/>
    <w:rsid w:val="000F35EA"/>
    <w:rsid w:val="000F5B82"/>
    <w:rsid w:val="000F6630"/>
    <w:rsid w:val="000F6917"/>
    <w:rsid w:val="000F71C3"/>
    <w:rsid w:val="000F7EF6"/>
    <w:rsid w:val="00135E11"/>
    <w:rsid w:val="00156C73"/>
    <w:rsid w:val="001604BC"/>
    <w:rsid w:val="001629ED"/>
    <w:rsid w:val="00165465"/>
    <w:rsid w:val="0017349F"/>
    <w:rsid w:val="0017532D"/>
    <w:rsid w:val="00186F2B"/>
    <w:rsid w:val="00192866"/>
    <w:rsid w:val="001929B5"/>
    <w:rsid w:val="001B2FA8"/>
    <w:rsid w:val="001B36AA"/>
    <w:rsid w:val="001B7722"/>
    <w:rsid w:val="001F0A20"/>
    <w:rsid w:val="00205161"/>
    <w:rsid w:val="00206B1D"/>
    <w:rsid w:val="00213DB7"/>
    <w:rsid w:val="0024177D"/>
    <w:rsid w:val="00242E62"/>
    <w:rsid w:val="002454A8"/>
    <w:rsid w:val="00251134"/>
    <w:rsid w:val="002535D5"/>
    <w:rsid w:val="00256244"/>
    <w:rsid w:val="00267417"/>
    <w:rsid w:val="002779A8"/>
    <w:rsid w:val="002A58EC"/>
    <w:rsid w:val="002B2353"/>
    <w:rsid w:val="002C48A5"/>
    <w:rsid w:val="003053BE"/>
    <w:rsid w:val="00321A97"/>
    <w:rsid w:val="00330DD5"/>
    <w:rsid w:val="003328E9"/>
    <w:rsid w:val="00332BBE"/>
    <w:rsid w:val="00337E2F"/>
    <w:rsid w:val="003443E4"/>
    <w:rsid w:val="00345763"/>
    <w:rsid w:val="0035409D"/>
    <w:rsid w:val="0035419A"/>
    <w:rsid w:val="003667A3"/>
    <w:rsid w:val="003B1C49"/>
    <w:rsid w:val="003C0280"/>
    <w:rsid w:val="003C05FE"/>
    <w:rsid w:val="003C6E66"/>
    <w:rsid w:val="003D1B94"/>
    <w:rsid w:val="003D7558"/>
    <w:rsid w:val="003F4369"/>
    <w:rsid w:val="00402C69"/>
    <w:rsid w:val="0041399D"/>
    <w:rsid w:val="004233BB"/>
    <w:rsid w:val="00423DF9"/>
    <w:rsid w:val="004359A7"/>
    <w:rsid w:val="00477347"/>
    <w:rsid w:val="004A05BF"/>
    <w:rsid w:val="004B6E93"/>
    <w:rsid w:val="004C01F8"/>
    <w:rsid w:val="004C02FA"/>
    <w:rsid w:val="004C16EB"/>
    <w:rsid w:val="004D2EDD"/>
    <w:rsid w:val="004E2BCB"/>
    <w:rsid w:val="004E4D5D"/>
    <w:rsid w:val="004E5F4B"/>
    <w:rsid w:val="005061AD"/>
    <w:rsid w:val="00507BD3"/>
    <w:rsid w:val="0051176A"/>
    <w:rsid w:val="00520E14"/>
    <w:rsid w:val="0053543B"/>
    <w:rsid w:val="0054504D"/>
    <w:rsid w:val="00551CD4"/>
    <w:rsid w:val="005752D0"/>
    <w:rsid w:val="005A4303"/>
    <w:rsid w:val="005B1008"/>
    <w:rsid w:val="005B2EBD"/>
    <w:rsid w:val="005B5994"/>
    <w:rsid w:val="005C0438"/>
    <w:rsid w:val="005C6DD2"/>
    <w:rsid w:val="005D21BE"/>
    <w:rsid w:val="005D644F"/>
    <w:rsid w:val="005E0593"/>
    <w:rsid w:val="005E590B"/>
    <w:rsid w:val="005F0AF6"/>
    <w:rsid w:val="005F10DB"/>
    <w:rsid w:val="005F4F82"/>
    <w:rsid w:val="005F6820"/>
    <w:rsid w:val="00600CF2"/>
    <w:rsid w:val="00603677"/>
    <w:rsid w:val="00611D9A"/>
    <w:rsid w:val="006143B3"/>
    <w:rsid w:val="006214AB"/>
    <w:rsid w:val="00624625"/>
    <w:rsid w:val="00636356"/>
    <w:rsid w:val="00637795"/>
    <w:rsid w:val="00637DA9"/>
    <w:rsid w:val="00644724"/>
    <w:rsid w:val="006478A8"/>
    <w:rsid w:val="006478E8"/>
    <w:rsid w:val="00655DC2"/>
    <w:rsid w:val="00683C38"/>
    <w:rsid w:val="0069105B"/>
    <w:rsid w:val="006A4827"/>
    <w:rsid w:val="006B29C5"/>
    <w:rsid w:val="006B2C88"/>
    <w:rsid w:val="006C67B9"/>
    <w:rsid w:val="006E4E03"/>
    <w:rsid w:val="006E6AC1"/>
    <w:rsid w:val="006F0994"/>
    <w:rsid w:val="006F0F46"/>
    <w:rsid w:val="00700B68"/>
    <w:rsid w:val="00703624"/>
    <w:rsid w:val="007120A1"/>
    <w:rsid w:val="00717F57"/>
    <w:rsid w:val="00747CA9"/>
    <w:rsid w:val="00753B41"/>
    <w:rsid w:val="007920BA"/>
    <w:rsid w:val="007D2DB4"/>
    <w:rsid w:val="007D346F"/>
    <w:rsid w:val="007D4FAC"/>
    <w:rsid w:val="007E7AF2"/>
    <w:rsid w:val="007F181C"/>
    <w:rsid w:val="00826E1A"/>
    <w:rsid w:val="00840348"/>
    <w:rsid w:val="00850A65"/>
    <w:rsid w:val="00854880"/>
    <w:rsid w:val="00871142"/>
    <w:rsid w:val="00880F3A"/>
    <w:rsid w:val="008877F0"/>
    <w:rsid w:val="008A0C66"/>
    <w:rsid w:val="008C0AA3"/>
    <w:rsid w:val="008C67A6"/>
    <w:rsid w:val="008F5AF9"/>
    <w:rsid w:val="009039EE"/>
    <w:rsid w:val="00921571"/>
    <w:rsid w:val="00925E3C"/>
    <w:rsid w:val="00934099"/>
    <w:rsid w:val="009522B2"/>
    <w:rsid w:val="00954032"/>
    <w:rsid w:val="00956786"/>
    <w:rsid w:val="00960223"/>
    <w:rsid w:val="0096582F"/>
    <w:rsid w:val="009813E5"/>
    <w:rsid w:val="009817D7"/>
    <w:rsid w:val="00994EBD"/>
    <w:rsid w:val="009978A7"/>
    <w:rsid w:val="009A02B2"/>
    <w:rsid w:val="009B4531"/>
    <w:rsid w:val="009B7D9A"/>
    <w:rsid w:val="009C174E"/>
    <w:rsid w:val="009D6C73"/>
    <w:rsid w:val="009E036A"/>
    <w:rsid w:val="009F243A"/>
    <w:rsid w:val="009F62C8"/>
    <w:rsid w:val="00A05221"/>
    <w:rsid w:val="00A3407C"/>
    <w:rsid w:val="00A36C57"/>
    <w:rsid w:val="00A42E80"/>
    <w:rsid w:val="00A45435"/>
    <w:rsid w:val="00A50BEA"/>
    <w:rsid w:val="00A54079"/>
    <w:rsid w:val="00A5519B"/>
    <w:rsid w:val="00A74E01"/>
    <w:rsid w:val="00A777B0"/>
    <w:rsid w:val="00A77B19"/>
    <w:rsid w:val="00A816AC"/>
    <w:rsid w:val="00AA6FF9"/>
    <w:rsid w:val="00AB143D"/>
    <w:rsid w:val="00AC7232"/>
    <w:rsid w:val="00AE0D0C"/>
    <w:rsid w:val="00AE4C8C"/>
    <w:rsid w:val="00AE4FCF"/>
    <w:rsid w:val="00AE79C7"/>
    <w:rsid w:val="00AF25C4"/>
    <w:rsid w:val="00AF5165"/>
    <w:rsid w:val="00B11677"/>
    <w:rsid w:val="00B15110"/>
    <w:rsid w:val="00B15820"/>
    <w:rsid w:val="00B15FFD"/>
    <w:rsid w:val="00B16CEF"/>
    <w:rsid w:val="00B2132E"/>
    <w:rsid w:val="00B30011"/>
    <w:rsid w:val="00B34877"/>
    <w:rsid w:val="00B36A5D"/>
    <w:rsid w:val="00B41FCC"/>
    <w:rsid w:val="00B6673D"/>
    <w:rsid w:val="00B70836"/>
    <w:rsid w:val="00B847FB"/>
    <w:rsid w:val="00B86990"/>
    <w:rsid w:val="00B91E96"/>
    <w:rsid w:val="00B92316"/>
    <w:rsid w:val="00B96AD9"/>
    <w:rsid w:val="00BA168E"/>
    <w:rsid w:val="00BC1484"/>
    <w:rsid w:val="00BE381A"/>
    <w:rsid w:val="00BE64EF"/>
    <w:rsid w:val="00BF120D"/>
    <w:rsid w:val="00BF1D8B"/>
    <w:rsid w:val="00BF44AD"/>
    <w:rsid w:val="00BF6E53"/>
    <w:rsid w:val="00C00263"/>
    <w:rsid w:val="00C024D2"/>
    <w:rsid w:val="00C110D4"/>
    <w:rsid w:val="00C263F2"/>
    <w:rsid w:val="00C4211A"/>
    <w:rsid w:val="00C46FD0"/>
    <w:rsid w:val="00C57CE2"/>
    <w:rsid w:val="00C62668"/>
    <w:rsid w:val="00C62F79"/>
    <w:rsid w:val="00C64B2C"/>
    <w:rsid w:val="00C657E7"/>
    <w:rsid w:val="00C9263A"/>
    <w:rsid w:val="00CB5FE8"/>
    <w:rsid w:val="00CF25BF"/>
    <w:rsid w:val="00D2410B"/>
    <w:rsid w:val="00D26E07"/>
    <w:rsid w:val="00D3013B"/>
    <w:rsid w:val="00D305F0"/>
    <w:rsid w:val="00D31066"/>
    <w:rsid w:val="00D422FF"/>
    <w:rsid w:val="00D42526"/>
    <w:rsid w:val="00D54E03"/>
    <w:rsid w:val="00D67AFD"/>
    <w:rsid w:val="00D7740A"/>
    <w:rsid w:val="00D84BCE"/>
    <w:rsid w:val="00DA21DE"/>
    <w:rsid w:val="00DA5123"/>
    <w:rsid w:val="00DC12D7"/>
    <w:rsid w:val="00DC1AE4"/>
    <w:rsid w:val="00DD4314"/>
    <w:rsid w:val="00DE7CD1"/>
    <w:rsid w:val="00E0236F"/>
    <w:rsid w:val="00E108F2"/>
    <w:rsid w:val="00E36D3E"/>
    <w:rsid w:val="00E37375"/>
    <w:rsid w:val="00E4315E"/>
    <w:rsid w:val="00E55326"/>
    <w:rsid w:val="00E6293C"/>
    <w:rsid w:val="00E648D2"/>
    <w:rsid w:val="00E70BF3"/>
    <w:rsid w:val="00E735F6"/>
    <w:rsid w:val="00E90C72"/>
    <w:rsid w:val="00E97F6B"/>
    <w:rsid w:val="00EA2F29"/>
    <w:rsid w:val="00EA6043"/>
    <w:rsid w:val="00EB2F35"/>
    <w:rsid w:val="00EC05EA"/>
    <w:rsid w:val="00EC31D8"/>
    <w:rsid w:val="00EC3926"/>
    <w:rsid w:val="00ED2589"/>
    <w:rsid w:val="00ED572B"/>
    <w:rsid w:val="00ED5B6F"/>
    <w:rsid w:val="00ED7AD2"/>
    <w:rsid w:val="00EE3397"/>
    <w:rsid w:val="00EE45BE"/>
    <w:rsid w:val="00EF43AF"/>
    <w:rsid w:val="00F02F1D"/>
    <w:rsid w:val="00F032A4"/>
    <w:rsid w:val="00F0689D"/>
    <w:rsid w:val="00F232F2"/>
    <w:rsid w:val="00F35599"/>
    <w:rsid w:val="00F40396"/>
    <w:rsid w:val="00F406A5"/>
    <w:rsid w:val="00F66499"/>
    <w:rsid w:val="00F710BB"/>
    <w:rsid w:val="00F95CA3"/>
    <w:rsid w:val="00FA1C89"/>
    <w:rsid w:val="00FB6C9F"/>
    <w:rsid w:val="00FB79BF"/>
    <w:rsid w:val="00FC0DD1"/>
    <w:rsid w:val="00FE64B8"/>
    <w:rsid w:val="00FE7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9D"/>
    <w:rPr>
      <w:sz w:val="24"/>
      <w:szCs w:val="24"/>
    </w:rPr>
  </w:style>
  <w:style w:type="paragraph" w:styleId="Ttulo1">
    <w:name w:val="heading 1"/>
    <w:basedOn w:val="Normal"/>
    <w:next w:val="Normal"/>
    <w:qFormat/>
    <w:rsid w:val="0041399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1399D"/>
    <w:pPr>
      <w:keepNext/>
      <w:jc w:val="right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41399D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tulo4">
    <w:name w:val="heading 4"/>
    <w:basedOn w:val="Normal"/>
    <w:next w:val="Normal"/>
    <w:qFormat/>
    <w:rsid w:val="0041399D"/>
    <w:pPr>
      <w:keepNext/>
      <w:outlineLvl w:val="3"/>
    </w:pPr>
    <w:rPr>
      <w:rFonts w:ascii="Garamond" w:hAnsi="Garamond"/>
      <w:b/>
      <w:bCs/>
    </w:rPr>
  </w:style>
  <w:style w:type="paragraph" w:styleId="Ttulo5">
    <w:name w:val="heading 5"/>
    <w:basedOn w:val="Normal"/>
    <w:next w:val="Normal"/>
    <w:qFormat/>
    <w:rsid w:val="0041399D"/>
    <w:pPr>
      <w:keepNext/>
      <w:outlineLvl w:val="4"/>
    </w:pPr>
    <w:rPr>
      <w:rFonts w:ascii="Garamond" w:hAnsi="Garamond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41399D"/>
    <w:pPr>
      <w:keepNext/>
      <w:jc w:val="right"/>
      <w:outlineLvl w:val="5"/>
    </w:pPr>
    <w:rPr>
      <w:rFonts w:ascii="Garamond" w:hAnsi="Garamond"/>
      <w:b/>
      <w:bCs/>
      <w:sz w:val="16"/>
    </w:rPr>
  </w:style>
  <w:style w:type="paragraph" w:styleId="Ttulo7">
    <w:name w:val="heading 7"/>
    <w:basedOn w:val="Normal"/>
    <w:next w:val="Normal"/>
    <w:qFormat/>
    <w:rsid w:val="0041399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1399D"/>
    <w:pPr>
      <w:jc w:val="both"/>
    </w:pPr>
    <w:rPr>
      <w:rFonts w:ascii="Garamond" w:hAnsi="Garamond"/>
    </w:rPr>
  </w:style>
  <w:style w:type="paragraph" w:styleId="Textodebalo">
    <w:name w:val="Balloon Text"/>
    <w:basedOn w:val="Normal"/>
    <w:semiHidden/>
    <w:rsid w:val="004139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1399D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9A02B2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9A02B2"/>
    <w:rPr>
      <w:rFonts w:ascii="Garamond" w:hAnsi="Garamond"/>
      <w:b/>
      <w:bCs/>
      <w:sz w:val="16"/>
      <w:szCs w:val="24"/>
    </w:rPr>
  </w:style>
  <w:style w:type="character" w:customStyle="1" w:styleId="CorpodetextoChar">
    <w:name w:val="Corpo de texto Char"/>
    <w:link w:val="Corpodetexto"/>
    <w:semiHidden/>
    <w:rsid w:val="009A02B2"/>
    <w:rPr>
      <w:rFonts w:ascii="Garamond" w:hAnsi="Garamond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D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0DD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DD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16AC"/>
    <w:pPr>
      <w:spacing w:before="100" w:beforeAutospacing="1" w:after="100" w:afterAutospacing="1"/>
    </w:pPr>
  </w:style>
  <w:style w:type="character" w:styleId="Hyperlink">
    <w:name w:val="Hyperlink"/>
    <w:rsid w:val="005C0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438"/>
    <w:pPr>
      <w:ind w:left="708"/>
    </w:pPr>
  </w:style>
  <w:style w:type="table" w:styleId="Tabelacomgrade">
    <w:name w:val="Table Grid"/>
    <w:basedOn w:val="Tabelanormal"/>
    <w:rsid w:val="0095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do Patrimônio Histórico e Artístico Nacional – IPHAN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do Patrimônio Histórico e Artístico Nacional – IPHAN</dc:title>
  <dc:creator>sila.rodrigues</dc:creator>
  <cp:lastModifiedBy>adna.teixeira</cp:lastModifiedBy>
  <cp:revision>11</cp:revision>
  <cp:lastPrinted>2011-12-09T15:17:00Z</cp:lastPrinted>
  <dcterms:created xsi:type="dcterms:W3CDTF">2018-10-08T18:54:00Z</dcterms:created>
  <dcterms:modified xsi:type="dcterms:W3CDTF">2018-10-10T15:28:00Z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-271122161</vt:i4>
  </property>
  <property fmtid="{D5CDD505-2E9C-101B-9397-08002B2CF9AE}" pid="3" name="_NewReviewCycle">
    <vt:lpwstr/>
  </property>
  <property fmtid="{D5CDD505-2E9C-101B-9397-08002B2CF9AE}" pid="4" name="_EmailSubject">
    <vt:lpwstr>publicação da análise dos recursos de admissibilidade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